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40" w:rsidRPr="00EC3940" w:rsidRDefault="00EC3940" w:rsidP="00EC3940">
      <w:pPr>
        <w:rPr>
          <w:b/>
        </w:rPr>
      </w:pPr>
      <w:r w:rsidRPr="00EC3940">
        <w:rPr>
          <w:b/>
        </w:rPr>
        <w:t>Jugendliche sehen ihre Zukunft überwiegend in traditionellen Berufen</w:t>
      </w:r>
    </w:p>
    <w:p w:rsidR="00EC3940" w:rsidRDefault="00EC3940" w:rsidP="00EC3940">
      <w:r>
        <w:t xml:space="preserve"> </w:t>
      </w:r>
    </w:p>
    <w:p w:rsidR="00EC3940" w:rsidRDefault="00EC3940" w:rsidP="00EC3940"/>
    <w:p w:rsidR="00EC3940" w:rsidRDefault="00EC3940" w:rsidP="00EC3940">
      <w:r>
        <w:t>(Berlin/Davos, 22. Januar 2020) – Die weitreichenden Veränderungen der Arbeitswelt spiegeln sich bislang noch nicht in den Berufsvorstellungen vieler Jugendlicher wider. Auf die Frage, welchen Beruf sie mit 30 Jahren erwarten auszuüben, nennen 15-Jährige in OECD-Ländern überwiegend traditionelle Berufsbilder. Etwa die Hälfte nennt einen von nur zehn besonders bekannten Berufen, was auf eine insgesamt geringe Vorstellungskraft bezüglich der Vielfalt des Arbeitsmarkts schließen lässt. Auch prägt die soziale Herkunft der Schülerinnen und Schüler ihre beruflichen Erwartungen und Ambitionen stark. Dies ist das Ergebnis einer neuen, auf PISA-Daten beruhenden OECD-Studie.</w:t>
      </w:r>
    </w:p>
    <w:p w:rsidR="00EC3940" w:rsidRDefault="00EC3940" w:rsidP="00EC3940"/>
    <w:p w:rsidR="00EC3940" w:rsidRDefault="00EC3940" w:rsidP="00EC3940">
      <w:proofErr w:type="spellStart"/>
      <w:r>
        <w:t>Dream</w:t>
      </w:r>
      <w:proofErr w:type="spellEnd"/>
      <w:r>
        <w:t xml:space="preserve"> Jobs: </w:t>
      </w:r>
      <w:proofErr w:type="spellStart"/>
      <w:r>
        <w:t>Teenager’s</w:t>
      </w:r>
      <w:proofErr w:type="spellEnd"/>
      <w:r>
        <w:t xml:space="preserve"> </w:t>
      </w:r>
      <w:proofErr w:type="spellStart"/>
      <w:r>
        <w:t>career</w:t>
      </w:r>
      <w:proofErr w:type="spellEnd"/>
      <w:r>
        <w:t xml:space="preserve"> </w:t>
      </w:r>
      <w:proofErr w:type="spellStart"/>
      <w:r>
        <w:t>aspirations</w:t>
      </w:r>
      <w:proofErr w:type="spellEnd"/>
      <w:r>
        <w:t xml:space="preserve"> </w:t>
      </w:r>
      <w:proofErr w:type="spellStart"/>
      <w:r>
        <w:t>and</w:t>
      </w:r>
      <w:proofErr w:type="spellEnd"/>
      <w:r>
        <w:t xml:space="preserve"> </w:t>
      </w:r>
      <w:proofErr w:type="spellStart"/>
      <w:r>
        <w:t>the</w:t>
      </w:r>
      <w:proofErr w:type="spellEnd"/>
      <w:r>
        <w:t xml:space="preserve"> </w:t>
      </w:r>
      <w:proofErr w:type="spellStart"/>
      <w:r>
        <w:t>future</w:t>
      </w:r>
      <w:proofErr w:type="spellEnd"/>
      <w:r>
        <w:t xml:space="preserve"> </w:t>
      </w:r>
      <w:proofErr w:type="spellStart"/>
      <w:r>
        <w:t>of</w:t>
      </w:r>
      <w:proofErr w:type="spellEnd"/>
      <w:r>
        <w:t xml:space="preserve"> </w:t>
      </w:r>
      <w:proofErr w:type="spellStart"/>
      <w:r>
        <w:t>work</w:t>
      </w:r>
      <w:proofErr w:type="spellEnd"/>
      <w:r>
        <w:t xml:space="preserve"> zeigt, dass auch im Zeitalter sozialer Medien und künstlicher Intelligenz Jugendliche in den OECD-Ländern kaum Tätigkeiten anstreben, die mit der Digitalisierung entstanden sind, sondern vor allem etablierte Berufe wie Ärztin, Lehrer, Polizist oder Unternehmensmanagerin.</w:t>
      </w:r>
    </w:p>
    <w:p w:rsidR="00EC3940" w:rsidRDefault="00EC3940" w:rsidP="00EC3940"/>
    <w:p w:rsidR="00EC3940" w:rsidRDefault="00EC3940" w:rsidP="00EC3940">
      <w:r>
        <w:t>So nannten in der aktuellen PISA-Erhebung 47 Prozent der Jungen und 53 Prozent der Mädchen einen von zehn besonders häufig genannten Berufen. Damit hat sich die Fokussierung auf wenige Berufe seit PISA 2000 noch um einige Prozentpunkte erhöht. Auch in Deutschland, Österreich und der Schweiz lässt sich eine verstärkte Fokussierung beobachten, allerdings sind die beruflichen Ambitionen hier insgesamt deutlich diverser als im Durchschnitt:  Nur etwa vier von zehn Schülerinnen und Schülern nannten einen der zehn am häufigsten genannten Berufe. In diesen Ländern hat sich vermutlich bewährt, dass Schulen frühzeitig Kontakte in die Arbeitswelt vermitteln.</w:t>
      </w:r>
    </w:p>
    <w:p w:rsidR="00EC3940" w:rsidRDefault="00EC3940" w:rsidP="00EC3940"/>
    <w:p w:rsidR="00EC3940" w:rsidRDefault="00EC3940" w:rsidP="00EC3940">
      <w:r>
        <w:t>Leistungsstarke Schülerinnen und Schüler aus privilegierten Verhältnissen nannten im Schnitt viermal häufiger ambitionierte und mit höherer Bildung verbundene Berufsziele als Schülerinnen und Schüler mit vergleichbaren Leistungen aus benachteiligten Verhältnissen. Schülerinnen und Schüler aus benachteiligten Verhältnissen hatten auch wesentlich häufiger eine falsche Vorstellung von dem für ihren anvisierten Beruf notwendigen Bildungsweg.</w:t>
      </w:r>
    </w:p>
    <w:p w:rsidR="00EC3940" w:rsidRDefault="00EC3940" w:rsidP="00EC3940"/>
    <w:p w:rsidR="00EC3940" w:rsidRDefault="00EC3940" w:rsidP="00EC3940">
      <w:r>
        <w:t>In Deutschland und Österreich fällt auf, dass besonders viele leistungsstarke Schülerinnen und Schüler trotz ihrer schulischen Erfolge keine tertiäre Ausbildung anstreben (Abbildungen 4.1 und 4.3). Hier mag eine Rolle spielen, dass in diesen Ländern auch die duale Ausbildung als gute Karriereperspektive wahrgenommen wird.</w:t>
      </w:r>
    </w:p>
    <w:p w:rsidR="00EC3940" w:rsidRDefault="00EC3940" w:rsidP="00EC3940"/>
    <w:p w:rsidR="00EC3940" w:rsidRDefault="00EC3940" w:rsidP="00EC3940">
      <w:r>
        <w:t>Auffällig ist außerdem, dass sich die Berufsvorstellungen zwischen den Geschlechtern weiterhin deutlich unterscheiden. Jungen, die bei PISA in Mathematik und Naturwissenschaften gut abschnitten, interessierten sich weit häufiger für einen Beruf im Bereich Naturwissenschaften oder Ingenieurwesen als Mädchen. Mädchen, die hier gut abschnitten, visierten häufiger eine berufliche Zukunft im Gesundheitswesen an.</w:t>
      </w:r>
    </w:p>
    <w:p w:rsidR="00EC3940" w:rsidRDefault="00EC3940" w:rsidP="00EC3940"/>
    <w:p w:rsidR="00EC3940" w:rsidRDefault="00EC3940" w:rsidP="00EC3940">
      <w:r>
        <w:lastRenderedPageBreak/>
        <w:t>Zu denken gibt, dass viele der genannten Berufe nicht nur traditionell, sondern möglicherweise schon bald nicht mehr zeitgemäß sind. Die OECD geht davon aus, dass 39 Prozent der genannten Berufe dem Risiko unterliegen, in 10-15 Jahren durch Automatisierung wegzufallen. In Deutschland, Griechenland, Japan, Litauen und der Slowakischen Republik sieht man dieses Risiko bei über 45 Prozent.</w:t>
      </w:r>
    </w:p>
    <w:p w:rsidR="00EC3940" w:rsidRDefault="00EC3940" w:rsidP="00EC3940"/>
    <w:p w:rsidR="00C754D5" w:rsidRDefault="00EC3940" w:rsidP="00EC3940">
      <w:r>
        <w:t xml:space="preserve">Entsprechend wichtig ist es, Schülerinnen und Schülern frühzeitig ein Bild vom Wandel des Arbeitsmarkts zu vermitteln, etwa durch Praktika und andere Kontakte in die Berufswelt, </w:t>
      </w:r>
      <w:bookmarkStart w:id="0" w:name="_GoBack"/>
      <w:r>
        <w:t xml:space="preserve">Berufsberatung oder den Besuch von Jobmessen. Positiv ist, dass solche Aktivitäten heute häufiger </w:t>
      </w:r>
      <w:bookmarkEnd w:id="0"/>
      <w:r>
        <w:t xml:space="preserve">stattfinden als noch vor 15 oder 20 Jahren. Dass dennoch nicht einmal 40 Prozent der befragten 15-Jährigen angeben, bereits eine </w:t>
      </w:r>
      <w:proofErr w:type="spellStart"/>
      <w:r>
        <w:t>Jobmesse</w:t>
      </w:r>
      <w:proofErr w:type="spellEnd"/>
      <w:r>
        <w:t xml:space="preserve"> besucht oder ein Praktikum absolviert zu haben, verdeutlicht den Bedarf, entsprechende Aktivitäten auszuweiten.</w:t>
      </w:r>
    </w:p>
    <w:p w:rsidR="00EC3940" w:rsidRDefault="00EC3940" w:rsidP="00EC3940"/>
    <w:p w:rsidR="00EC3940" w:rsidRDefault="00EC3940" w:rsidP="00EC3940">
      <w:r>
        <w:t>Für Rückfragen stehen wir Ihnen jederzeit zur Verfügung.</w:t>
      </w:r>
    </w:p>
    <w:p w:rsidR="00EC3940" w:rsidRDefault="00EC3940" w:rsidP="00EC3940"/>
    <w:p w:rsidR="00EC3940" w:rsidRDefault="00EC3940" w:rsidP="00EC3940">
      <w:r>
        <w:t>Pressekontakt:</w:t>
      </w:r>
    </w:p>
    <w:p w:rsidR="00EC3940" w:rsidRDefault="00EC3940" w:rsidP="00EC3940"/>
    <w:p w:rsidR="00EC3940" w:rsidRDefault="00EC3940" w:rsidP="00EC3940">
      <w:r>
        <w:t xml:space="preserve">OECD Berlin </w:t>
      </w:r>
      <w:proofErr w:type="spellStart"/>
      <w:r>
        <w:t>Centre</w:t>
      </w:r>
      <w:proofErr w:type="spellEnd"/>
    </w:p>
    <w:p w:rsidR="00EC3940" w:rsidRDefault="00EC3940" w:rsidP="00EC3940">
      <w:r>
        <w:t>Nadja Nolting</w:t>
      </w:r>
    </w:p>
    <w:p w:rsidR="00EC3940" w:rsidRDefault="00EC3940" w:rsidP="00EC3940">
      <w:r>
        <w:t>Berlin.Centre@oecd.org</w:t>
      </w:r>
    </w:p>
    <w:p w:rsidR="00EC3940" w:rsidRDefault="00EC3940" w:rsidP="00EC3940">
      <w:r>
        <w:t>Tel: +49 (0)30  28 88 35 43</w:t>
      </w:r>
    </w:p>
    <w:p w:rsidR="00EC3940" w:rsidRDefault="00EC3940" w:rsidP="00EC3940"/>
    <w:p w:rsidR="00EC3940" w:rsidRDefault="00EC3940" w:rsidP="00EC3940"/>
    <w:sectPr w:rsidR="00EC39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40"/>
    <w:rsid w:val="002E1C18"/>
    <w:rsid w:val="00C754D5"/>
    <w:rsid w:val="00EC394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7D398-A786-4FD5-9AFE-621F1699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16DBFBB2.dotm</Template>
  <TotalTime>0</TotalTime>
  <Pages>2</Pages>
  <Words>548</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Duisburg</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Organ</dc:creator>
  <cp:keywords/>
  <dc:description/>
  <cp:lastModifiedBy>Cem Organ</cp:lastModifiedBy>
  <cp:revision>1</cp:revision>
  <dcterms:created xsi:type="dcterms:W3CDTF">2020-02-19T09:27:00Z</dcterms:created>
  <dcterms:modified xsi:type="dcterms:W3CDTF">2020-02-19T09:45:00Z</dcterms:modified>
</cp:coreProperties>
</file>